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C5F22B6" w:rsidP="5E7FA218" w:rsidRDefault="3C5F22B6" w14:paraId="141DFD83" w14:textId="672ACDBE">
      <w:pPr>
        <w:pStyle w:val="Heading1"/>
        <w:jc w:val="center"/>
        <w:rPr>
          <w:rFonts w:ascii="Calibri Light" w:hAnsi="Calibri Light" w:eastAsia="Calibri Light" w:cs="Calibri Light"/>
        </w:rPr>
      </w:pPr>
      <w:r w:rsidRPr="5E7FA218">
        <w:rPr>
          <w:rFonts w:ascii="Calibri Light" w:hAnsi="Calibri Light" w:eastAsia="Calibri Light" w:cs="Calibri Light"/>
          <w:b/>
          <w:bCs/>
        </w:rPr>
        <w:t>SLC EDI and Belonging Task force Meeting Agenda</w:t>
      </w:r>
    </w:p>
    <w:p w:rsidR="3C5F22B6" w:rsidP="5E7FA218" w:rsidRDefault="3C5F22B6" w14:paraId="16057805" w14:textId="1C3AA3CC">
      <w:pPr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5E7FA218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>Monday, March 8</w:t>
      </w:r>
      <w:r w:rsidRPr="5E7FA218">
        <w:rPr>
          <w:rFonts w:ascii="Calibri" w:hAnsi="Calibri" w:eastAsia="Calibri" w:cs="Calibri"/>
          <w:b/>
          <w:bCs/>
          <w:color w:val="000000" w:themeColor="text1"/>
          <w:sz w:val="20"/>
          <w:szCs w:val="20"/>
          <w:vertAlign w:val="superscript"/>
        </w:rPr>
        <w:t>th</w:t>
      </w:r>
      <w:r w:rsidRPr="5E7FA218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>, 2021</w:t>
      </w:r>
    </w:p>
    <w:p w:rsidR="3C5F22B6" w:rsidP="5E7FA218" w:rsidRDefault="3C5F22B6" w14:paraId="56C2E8C4" w14:textId="38449F1C">
      <w:pPr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Membership: </w:t>
      </w:r>
    </w:p>
    <w:p w:rsidR="3C5F22B6" w:rsidP="5E7FA218" w:rsidRDefault="3C5F22B6" w14:paraId="7E5CCFCC" w14:textId="56CC1C7F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Raven Bedford (Student, Kingston)</w:t>
      </w:r>
    </w:p>
    <w:p w:rsidR="3C5F22B6" w:rsidP="5E7FA218" w:rsidRDefault="3C5F22B6" w14:paraId="0C10CDD0" w14:textId="42B2A55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Terry McGinn (Staff/SA, Kingston)</w:t>
      </w:r>
    </w:p>
    <w:p w:rsidR="3C5F22B6" w:rsidP="5E7FA218" w:rsidRDefault="3C5F22B6" w14:paraId="5871A4B6" w14:textId="44E765A1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Richard Webster (Staff, Kingston)</w:t>
      </w:r>
    </w:p>
    <w:p w:rsidR="3C5F22B6" w:rsidP="5E7FA218" w:rsidRDefault="3C5F22B6" w14:paraId="726CAD7E" w14:textId="0F447813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Newton Duarte (International student, Kingston)</w:t>
      </w:r>
    </w:p>
    <w:p w:rsidR="3C5F22B6" w:rsidP="5E7FA218" w:rsidRDefault="3C5F22B6" w14:paraId="0BB68D8D" w14:textId="6D5CC24E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Sara Craig (Faculty/union, Brockville)</w:t>
      </w:r>
    </w:p>
    <w:p w:rsidR="3C5F22B6" w:rsidP="5E7FA218" w:rsidRDefault="3C5F22B6" w14:paraId="5B39FDBA" w14:textId="056DE0CF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Jessica Jeong (Faculty, Kingston)</w:t>
      </w:r>
    </w:p>
    <w:p w:rsidR="3C5F22B6" w:rsidP="5E7FA218" w:rsidRDefault="3C5F22B6" w14:paraId="2D963120" w14:textId="245C9D99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Krista Videchak (Staff, Kingston)</w:t>
      </w:r>
    </w:p>
    <w:p w:rsidR="3C5F22B6" w:rsidP="5E7FA218" w:rsidRDefault="3C5F22B6" w14:paraId="663CB3AC" w14:textId="2B690F15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Ining Chao (Admin, Kingston)</w:t>
      </w:r>
    </w:p>
    <w:p w:rsidR="3C5F22B6" w:rsidP="5E7FA218" w:rsidRDefault="3C5F22B6" w14:paraId="29C669A9" w14:textId="17BFBA31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Shanika Turner (Staff, Kingston)</w:t>
      </w:r>
    </w:p>
    <w:p w:rsidR="3C5F22B6" w:rsidP="5E7FA218" w:rsidRDefault="3C5F22B6" w14:paraId="5F4AE48C" w14:textId="26B54335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Shirley Chaisson (Staff, Cornwall)</w:t>
      </w:r>
    </w:p>
    <w:p w:rsidR="3C5F22B6" w:rsidP="5E7FA218" w:rsidRDefault="3C5F22B6" w14:paraId="345AD0DE" w14:textId="4E59ECFF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Allison Taylor (Faculty, Cornwall)</w:t>
      </w:r>
    </w:p>
    <w:p w:rsidR="3C5F22B6" w:rsidP="5E7FA218" w:rsidRDefault="3C5F22B6" w14:paraId="228A267E" w14:textId="03AF88D7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Muhammad Owais Aziz (Faculty, Cornwall)</w:t>
      </w:r>
    </w:p>
    <w:p w:rsidR="3C5F22B6" w:rsidP="5E7FA218" w:rsidRDefault="3C5F22B6" w14:paraId="415A2FDC" w14:textId="5377B93D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Robert Rittwage (Faculty, Kingston)</w:t>
      </w:r>
    </w:p>
    <w:p w:rsidR="3C5F22B6" w:rsidP="5E7FA218" w:rsidRDefault="3C5F22B6" w14:paraId="6B6721BC" w14:textId="2BD602F6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Emrys De Sousa (Student, Kingston)</w:t>
      </w:r>
    </w:p>
    <w:p w:rsidR="3C5F22B6" w:rsidP="5E7FA218" w:rsidRDefault="3C5F22B6" w14:paraId="1B04D076" w14:textId="7FB5630E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 xml:space="preserve">Wendy Whitehead (Faculty, Kingston) </w:t>
      </w:r>
    </w:p>
    <w:p w:rsidR="3C5F22B6" w:rsidP="5E7FA218" w:rsidRDefault="3C5F22B6" w14:paraId="451AFE82" w14:textId="3D32ADD3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Alejandra Perez (Staff, Kinston)</w:t>
      </w:r>
    </w:p>
    <w:p w:rsidR="3C5F22B6" w:rsidP="5E7FA218" w:rsidRDefault="3C5F22B6" w14:paraId="3E343790" w14:textId="1C76DCBE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Joel Wilkinson (Staff, Kingston)</w:t>
      </w:r>
    </w:p>
    <w:p w:rsidR="3C5F22B6" w:rsidP="5E7FA218" w:rsidRDefault="3C5F22B6" w14:paraId="16F8B20E" w14:textId="56B5FDF0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Executive Sponsor: Christopher Garnett</w:t>
      </w:r>
    </w:p>
    <w:p w:rsidR="3C5F22B6" w:rsidP="5E7FA218" w:rsidRDefault="3C5F22B6" w14:paraId="235BDD60" w14:textId="46C21D18">
      <w:pPr>
        <w:pStyle w:val="ListParagraph"/>
        <w:rPr>
          <w:rFonts w:eastAsiaTheme="minorEastAsia"/>
          <w:color w:val="000000" w:themeColor="text1"/>
          <w:sz w:val="18"/>
          <w:szCs w:val="18"/>
        </w:rPr>
      </w:pPr>
      <w:r w:rsidRPr="5E7FA218">
        <w:rPr>
          <w:rFonts w:ascii="Calibri" w:hAnsi="Calibri" w:eastAsia="Calibri" w:cs="Calibri"/>
          <w:color w:val="000000" w:themeColor="text1"/>
          <w:sz w:val="18"/>
          <w:szCs w:val="18"/>
        </w:rPr>
        <w:t>Communications Representative: Julie Einarson</w:t>
      </w:r>
    </w:p>
    <w:p w:rsidR="3C5F22B6" w:rsidP="5F92D87E" w:rsidRDefault="3C5F22B6" w14:paraId="192D8B24" w14:textId="657695F8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5F92D87E">
        <w:rPr>
          <w:rFonts w:ascii="Calibri" w:hAnsi="Calibri" w:eastAsia="Calibri" w:cs="Calibri"/>
          <w:color w:val="000000" w:themeColor="text1"/>
          <w:sz w:val="18"/>
          <w:szCs w:val="18"/>
        </w:rPr>
        <w:t>______________________________________________________________________________________________________</w:t>
      </w:r>
    </w:p>
    <w:p w:rsidR="2DC91F93" w:rsidP="5F92D87E" w:rsidRDefault="2DC91F93" w14:paraId="485D8BF2" w14:textId="1C698A64">
      <w:p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  <w:r w:rsidRPr="5F92D87E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 xml:space="preserve">Land Acknowledgement </w:t>
      </w:r>
    </w:p>
    <w:p w:rsidR="2DC91F93" w:rsidP="5F92D87E" w:rsidRDefault="2DC91F93" w14:paraId="72455B1C" w14:textId="50079778">
      <w:pPr>
        <w:spacing w:line="240" w:lineRule="auto"/>
        <w:rPr>
          <w:rFonts w:ascii="Calibri" w:hAnsi="Calibri" w:eastAsia="Calibri" w:cs="Calibri"/>
          <w:b w:val="1"/>
          <w:bCs w:val="1"/>
          <w:color w:val="2F5496" w:themeColor="accent1" w:themeShade="BF"/>
          <w:sz w:val="24"/>
          <w:szCs w:val="24"/>
        </w:rPr>
      </w:pPr>
      <w:r w:rsidRPr="58B7DA1B" w:rsidR="2DC91F93">
        <w:rPr>
          <w:rFonts w:ascii="Calibri" w:hAnsi="Calibri" w:eastAsia="Calibri" w:cs="Calibri"/>
          <w:b w:val="1"/>
          <w:bCs w:val="1"/>
          <w:color w:val="2F5496" w:themeColor="accent1" w:themeTint="FF" w:themeShade="BF"/>
          <w:sz w:val="24"/>
          <w:szCs w:val="24"/>
        </w:rPr>
        <w:t xml:space="preserve">Approval of Minutes from </w:t>
      </w:r>
      <w:r w:rsidRPr="58B7DA1B" w:rsidR="5E46AC49">
        <w:rPr>
          <w:rFonts w:ascii="Calibri" w:hAnsi="Calibri" w:eastAsia="Calibri" w:cs="Calibri"/>
          <w:b w:val="1"/>
          <w:bCs w:val="1"/>
          <w:color w:val="2F5496" w:themeColor="accent1" w:themeTint="FF" w:themeShade="BF"/>
          <w:sz w:val="24"/>
          <w:szCs w:val="24"/>
        </w:rPr>
        <w:t>February 22</w:t>
      </w:r>
      <w:r w:rsidRPr="58B7DA1B" w:rsidR="5E46AC49">
        <w:rPr>
          <w:rFonts w:ascii="Calibri" w:hAnsi="Calibri" w:eastAsia="Calibri" w:cs="Calibri"/>
          <w:b w:val="1"/>
          <w:bCs w:val="1"/>
          <w:color w:val="2F5496" w:themeColor="accent1" w:themeTint="FF" w:themeShade="BF"/>
          <w:sz w:val="24"/>
          <w:szCs w:val="24"/>
          <w:vertAlign w:val="superscript"/>
        </w:rPr>
        <w:t>nd</w:t>
      </w:r>
    </w:p>
    <w:p w:rsidR="2DC91F93" w:rsidP="5F92D87E" w:rsidRDefault="2DC91F93" w14:paraId="3DAE25DF" w14:textId="22F746A1">
      <w:p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  <w:r w:rsidRPr="5F92D87E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>Census Update</w:t>
      </w:r>
    </w:p>
    <w:p w:rsidR="2DC91F93" w:rsidP="5F92D87E" w:rsidRDefault="2DC91F93" w14:paraId="67E0EE2E" w14:textId="3F9FF5BF">
      <w:p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  <w:r w:rsidRPr="5F92D87E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>Research analysis working group update</w:t>
      </w:r>
    </w:p>
    <w:p w:rsidR="2DC91F93" w:rsidP="5F92D87E" w:rsidRDefault="2DC91F93" w14:paraId="7157316D" w14:textId="626D4608">
      <w:p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  <w:r w:rsidRPr="5F92D87E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>CCDI Presentation (Chris Garnett)</w:t>
      </w:r>
    </w:p>
    <w:p w:rsidR="6CA20C1E" w:rsidP="5F92D87E" w:rsidRDefault="6CA20C1E" w14:paraId="18EBE18C" w14:textId="706171E8">
      <w:p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  <w:r w:rsidRPr="5F92D87E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>Interview with Brooke Gilmour (Sara Craig + ?)</w:t>
      </w:r>
    </w:p>
    <w:p w:rsidR="2DC91F93" w:rsidP="5F92D87E" w:rsidRDefault="2DC91F93" w14:paraId="62584F8A" w14:textId="3B01B1C9">
      <w:p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  <w:r w:rsidRPr="5F92D87E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>CCDI Working group</w:t>
      </w:r>
    </w:p>
    <w:p w:rsidR="2DC91F93" w:rsidP="5F92D87E" w:rsidRDefault="2DC91F93" w14:paraId="7FFC8DFF" w14:textId="5D6F83EA">
      <w:p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  <w:r w:rsidRPr="5F92D87E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>LCC Working group</w:t>
      </w:r>
    </w:p>
    <w:p w:rsidR="2DC91F93" w:rsidP="5F92D87E" w:rsidRDefault="2DC91F93" w14:paraId="6671F249" w14:textId="36FF7824">
      <w:p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  <w:r w:rsidRPr="5F92D87E"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  <w:t xml:space="preserve">Other items? </w:t>
      </w:r>
    </w:p>
    <w:p w:rsidR="5F92D87E" w:rsidP="5F92D87E" w:rsidRDefault="5F92D87E" w14:paraId="5106BBF5" w14:textId="49026C45">
      <w:pPr>
        <w:spacing w:line="240" w:lineRule="auto"/>
        <w:rPr>
          <w:rFonts w:ascii="Calibri" w:hAnsi="Calibri" w:eastAsia="Calibri" w:cs="Calibri"/>
          <w:b/>
          <w:bCs/>
          <w:color w:val="2F5496" w:themeColor="accent1" w:themeShade="BF"/>
          <w:sz w:val="24"/>
          <w:szCs w:val="24"/>
        </w:rPr>
      </w:pPr>
    </w:p>
    <w:sectPr w:rsidR="5F92D87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730D2F"/>
    <w:rsid w:val="003963FE"/>
    <w:rsid w:val="0040D31E"/>
    <w:rsid w:val="006B6449"/>
    <w:rsid w:val="00D91F40"/>
    <w:rsid w:val="0B7827E1"/>
    <w:rsid w:val="13925521"/>
    <w:rsid w:val="2DC91F93"/>
    <w:rsid w:val="3211917D"/>
    <w:rsid w:val="3C5F22B6"/>
    <w:rsid w:val="58B7DA1B"/>
    <w:rsid w:val="5E46AC49"/>
    <w:rsid w:val="5E7FA218"/>
    <w:rsid w:val="5F92D87E"/>
    <w:rsid w:val="6CA20C1E"/>
    <w:rsid w:val="6D730D2F"/>
    <w:rsid w:val="74B6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0D2F"/>
  <w15:chartTrackingRefBased/>
  <w15:docId w15:val="{17C54E34-C442-4A28-BD5D-608FCFA2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4FAE4D2F503499F52F1EF3F4AA7CA" ma:contentTypeVersion="10" ma:contentTypeDescription="Create a new document." ma:contentTypeScope="" ma:versionID="588aabc3d4659f5958f5e43ab9bf2891">
  <xsd:schema xmlns:xsd="http://www.w3.org/2001/XMLSchema" xmlns:xs="http://www.w3.org/2001/XMLSchema" xmlns:p="http://schemas.microsoft.com/office/2006/metadata/properties" xmlns:ns2="5d1e72fe-29c4-467f-bec2-140d1e6192e8" xmlns:ns3="f83a11df-cb1c-4b14-99f6-574e3537a566" targetNamespace="http://schemas.microsoft.com/office/2006/metadata/properties" ma:root="true" ma:fieldsID="aa6df5a996a9c80e9b6f15244131f6e1" ns2:_="" ns3:_="">
    <xsd:import namespace="5d1e72fe-29c4-467f-bec2-140d1e6192e8"/>
    <xsd:import namespace="f83a11df-cb1c-4b14-99f6-574e3537a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72fe-29c4-467f-bec2-140d1e619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11df-cb1c-4b14-99f6-574e3537a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AE385-3EC8-4F55-B3C0-FB8F246A86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D3801A-752E-4A2E-A0A9-F458E202D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0F568-2018-4CF9-8CF7-B0771CF3F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72fe-29c4-467f-bec2-140d1e6192e8"/>
    <ds:schemaRef ds:uri="f83a11df-cb1c-4b14-99f6-574e3537a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Ekta Singh</dc:creator>
  <keywords/>
  <dc:description/>
  <lastModifiedBy>Joel Wilkinson</lastModifiedBy>
  <revision>4</revision>
  <dcterms:created xsi:type="dcterms:W3CDTF">2021-03-08T21:00:00.0000000Z</dcterms:created>
  <dcterms:modified xsi:type="dcterms:W3CDTF">2021-03-26T19:29:05.7387022Z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0x0101004434FAE4D2F503499F52F1EF3F4AA7CA</vt:lpwstr>
  </property>
</Properties>
</file>